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010E" w:rsidRDefault="00977359">
      <w:pPr>
        <w:rPr>
          <w:b/>
        </w:rPr>
      </w:pPr>
      <w:r>
        <w:rPr>
          <w:rFonts w:hint="eastAsia"/>
          <w:b/>
        </w:rPr>
        <w:t>休闲游戏赛道</w:t>
      </w:r>
      <w:r>
        <w:rPr>
          <w:rFonts w:hint="eastAsia"/>
          <w:b/>
        </w:rPr>
        <w:t>：</w:t>
      </w:r>
    </w:p>
    <w:p w:rsidR="001A010E" w:rsidRDefault="00977359">
      <w:pPr>
        <w:rPr>
          <w:b/>
        </w:rPr>
      </w:pPr>
      <w:r>
        <w:rPr>
          <w:rFonts w:hint="eastAsia"/>
          <w:b/>
        </w:rPr>
        <w:t>一：大赛主题：</w:t>
      </w:r>
    </w:p>
    <w:p w:rsidR="001A010E" w:rsidRDefault="00977359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  <w:shd w:val="clear" w:color="auto" w:fill="FCFCFC"/>
        </w:rPr>
        <w:t>随着休闲游戏市场的蓬勃发展（如小游戏、社交平台小游戏等），兼具趣味性与传播性的美术设计成为吸引用户的核心要素。</w:t>
      </w:r>
      <w:r>
        <w:rPr>
          <w:rFonts w:asciiTheme="minorEastAsia" w:hAnsiTheme="minorEastAsia" w:cstheme="minorEastAsia" w:hint="eastAsia"/>
          <w:szCs w:val="21"/>
          <w:shd w:val="clear" w:color="auto" w:fill="FCFCFC"/>
        </w:rPr>
        <w:t>以此为载体，设计一套具备病毒式传播潜力的美术角色与世界观，要求风格鲜明，符合现代玩家审美趋势，同时能引发情感共鸣或社交裂变。</w:t>
      </w:r>
      <w:r>
        <w:rPr>
          <w:rFonts w:asciiTheme="minorEastAsia" w:hAnsiTheme="minorEastAsia" w:cstheme="minorEastAsia" w:hint="eastAsia"/>
          <w:szCs w:val="21"/>
          <w:shd w:val="clear" w:color="auto" w:fill="FCFCFC"/>
        </w:rPr>
        <w:t>本次大赛旨在挖掘具有</w:t>
      </w:r>
      <w:r>
        <w:rPr>
          <w:rStyle w:val="a3"/>
          <w:rFonts w:asciiTheme="minorEastAsia" w:hAnsiTheme="minorEastAsia" w:cstheme="minorEastAsia" w:hint="eastAsia"/>
          <w:bCs/>
          <w:szCs w:val="21"/>
          <w:shd w:val="clear" w:color="auto" w:fill="FCFCFC"/>
        </w:rPr>
        <w:t>病毒式传播潜力</w:t>
      </w:r>
      <w:r>
        <w:rPr>
          <w:rFonts w:asciiTheme="minorEastAsia" w:hAnsiTheme="minorEastAsia" w:cstheme="minorEastAsia" w:hint="eastAsia"/>
          <w:szCs w:val="21"/>
          <w:shd w:val="clear" w:color="auto" w:fill="FCFCFC"/>
        </w:rPr>
        <w:t>和</w:t>
      </w:r>
      <w:r>
        <w:rPr>
          <w:rStyle w:val="a3"/>
          <w:rFonts w:asciiTheme="minorEastAsia" w:hAnsiTheme="minorEastAsia" w:cstheme="minorEastAsia" w:hint="eastAsia"/>
          <w:bCs/>
          <w:szCs w:val="21"/>
          <w:shd w:val="clear" w:color="auto" w:fill="FCFCFC"/>
        </w:rPr>
        <w:t>文化延展性</w:t>
      </w:r>
      <w:r>
        <w:rPr>
          <w:rFonts w:asciiTheme="minorEastAsia" w:hAnsiTheme="minorEastAsia" w:cstheme="minorEastAsia" w:hint="eastAsia"/>
          <w:szCs w:val="21"/>
          <w:shd w:val="clear" w:color="auto" w:fill="FCFCFC"/>
        </w:rPr>
        <w:t>的原创美术作品，推动休闲游戏美术风格多元化创新</w:t>
      </w:r>
    </w:p>
    <w:p w:rsidR="001A010E" w:rsidRDefault="00977359">
      <w:pPr>
        <w:rPr>
          <w:b/>
          <w:bCs/>
        </w:rPr>
      </w:pPr>
      <w:r>
        <w:rPr>
          <w:rFonts w:hint="eastAsia"/>
          <w:b/>
          <w:bCs/>
        </w:rPr>
        <w:t>二：设计要求</w:t>
      </w:r>
    </w:p>
    <w:p w:rsidR="001A010E" w:rsidRDefault="00977359">
      <w:pPr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：世界观</w:t>
      </w:r>
    </w:p>
    <w:p w:rsidR="001A010E" w:rsidRDefault="00977359">
      <w:pPr>
        <w:rPr>
          <w:rFonts w:asciiTheme="minorEastAsia" w:hAnsiTheme="minorEastAsia" w:cstheme="minorEastAsia"/>
        </w:rPr>
      </w:pPr>
      <w:r>
        <w:rPr>
          <w:rFonts w:asciiTheme="minorEastAsia" w:hAnsiTheme="minorEastAsia" w:cstheme="minorEastAsia" w:hint="eastAsia"/>
        </w:rPr>
        <w:t>1</w:t>
      </w:r>
      <w:r>
        <w:rPr>
          <w:rFonts w:asciiTheme="minorEastAsia" w:hAnsiTheme="minorEastAsia" w:cstheme="minorEastAsia" w:hint="eastAsia"/>
        </w:rPr>
        <w:t>：世界观框架：</w:t>
      </w:r>
      <w:r>
        <w:rPr>
          <w:rFonts w:asciiTheme="minorEastAsia" w:hAnsiTheme="minorEastAsia" w:cstheme="minorEastAsia" w:hint="eastAsia"/>
          <w:highlight w:val="yellow"/>
        </w:rPr>
        <w:t>自定原创世界观，需要</w:t>
      </w:r>
      <w:r>
        <w:rPr>
          <w:rFonts w:asciiTheme="minorEastAsia" w:hAnsiTheme="minorEastAsia" w:cstheme="minorEastAsia" w:hint="eastAsia"/>
          <w:highlight w:val="yellow"/>
        </w:rPr>
        <w:t>200</w:t>
      </w:r>
      <w:r>
        <w:rPr>
          <w:rFonts w:asciiTheme="minorEastAsia" w:hAnsiTheme="minorEastAsia" w:cstheme="minorEastAsia" w:hint="eastAsia"/>
          <w:highlight w:val="yellow"/>
        </w:rPr>
        <w:t>字以内简要说明背景</w:t>
      </w:r>
      <w:r>
        <w:rPr>
          <w:rFonts w:asciiTheme="minorEastAsia" w:hAnsiTheme="minorEastAsia" w:cstheme="minorEastAsia" w:hint="eastAsia"/>
        </w:rPr>
        <w:t xml:space="preserve">( </w:t>
      </w:r>
      <w:r>
        <w:rPr>
          <w:rFonts w:asciiTheme="minorEastAsia" w:hAnsiTheme="minorEastAsia" w:cstheme="minorEastAsia" w:hint="eastAsia"/>
        </w:rPr>
        <w:t>如奇幻校园，外星萌宠社区等</w:t>
      </w:r>
      <w:r>
        <w:rPr>
          <w:rFonts w:asciiTheme="minorEastAsia" w:hAnsiTheme="minorEastAsia" w:cstheme="minorEastAsia" w:hint="eastAsia"/>
        </w:rPr>
        <w:t>)</w:t>
      </w:r>
      <w:r>
        <w:rPr>
          <w:rFonts w:asciiTheme="minorEastAsia" w:hAnsiTheme="minorEastAsia" w:cstheme="minorEastAsia" w:hint="eastAsia"/>
        </w:rPr>
        <w:t>，要求逻辑自洽且与角色设计高度关联。</w:t>
      </w:r>
    </w:p>
    <w:p w:rsidR="001A010E" w:rsidRDefault="001A010E"/>
    <w:p w:rsidR="001A010E" w:rsidRDefault="00977359">
      <w:pPr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：角色设计</w:t>
      </w:r>
    </w:p>
    <w:p w:rsidR="001A010E" w:rsidRDefault="00977359">
      <w:pPr>
        <w:rPr>
          <w:highlight w:val="yellow"/>
        </w:rPr>
      </w:pPr>
      <w:r>
        <w:rPr>
          <w:rFonts w:hint="eastAsia"/>
          <w:highlight w:val="yellow"/>
        </w:rPr>
        <w:t>设计一套需要包含</w:t>
      </w:r>
      <w:r>
        <w:rPr>
          <w:rFonts w:hint="eastAsia"/>
          <w:highlight w:val="yellow"/>
        </w:rPr>
        <w:t>3-5</w:t>
      </w:r>
      <w:r>
        <w:rPr>
          <w:rFonts w:hint="eastAsia"/>
          <w:highlight w:val="yellow"/>
        </w:rPr>
        <w:t>个核心角色，（可为人形，生物，机甲，萌宠等），角色间需要有明确互动关系（如团队，敌对或共生）．</w:t>
      </w:r>
    </w:p>
    <w:p w:rsidR="001A010E" w:rsidRDefault="001A010E"/>
    <w:p w:rsidR="001A010E" w:rsidRDefault="00977359">
      <w:pPr>
        <w:numPr>
          <w:ilvl w:val="0"/>
          <w:numId w:val="1"/>
        </w:numPr>
      </w:pPr>
      <w:r>
        <w:rPr>
          <w:rFonts w:hint="eastAsia"/>
          <w:b/>
          <w:bCs/>
        </w:rPr>
        <w:t>内容延展性</w:t>
      </w:r>
      <w:r>
        <w:rPr>
          <w:rFonts w:hint="eastAsia"/>
        </w:rPr>
        <w:t>:</w:t>
      </w:r>
      <w:r>
        <w:rPr>
          <w:rFonts w:hint="eastAsia"/>
        </w:rPr>
        <w:t>基于经典文化、热门</w:t>
      </w:r>
      <w:r>
        <w:rPr>
          <w:rFonts w:hint="eastAsia"/>
        </w:rPr>
        <w:t>IP</w:t>
      </w:r>
      <w:r>
        <w:rPr>
          <w:rFonts w:hint="eastAsia"/>
        </w:rPr>
        <w:t>或社会现象的二创设计</w:t>
      </w:r>
      <w:r>
        <w:rPr>
          <w:rFonts w:hint="eastAsia"/>
        </w:rPr>
        <w:t>(</w:t>
      </w:r>
      <w:r>
        <w:rPr>
          <w:rFonts w:hint="eastAsia"/>
        </w:rPr>
        <w:t>如《西游记》魔改、地域文化符号重构</w:t>
      </w:r>
      <w:r>
        <w:rPr>
          <w:rFonts w:hint="eastAsia"/>
        </w:rPr>
        <w:t>)</w:t>
      </w:r>
    </w:p>
    <w:p w:rsidR="001A010E" w:rsidRDefault="00977359">
      <w:pPr>
        <w:numPr>
          <w:ilvl w:val="0"/>
          <w:numId w:val="1"/>
        </w:numPr>
      </w:pPr>
      <w:r>
        <w:rPr>
          <w:rFonts w:hint="eastAsia"/>
          <w:b/>
          <w:bCs/>
        </w:rPr>
        <w:t>传播裂变性</w:t>
      </w:r>
      <w:r>
        <w:rPr>
          <w:rFonts w:hint="eastAsia"/>
        </w:rPr>
        <w:t>:</w:t>
      </w:r>
      <w:r>
        <w:rPr>
          <w:rFonts w:hint="eastAsia"/>
        </w:rPr>
        <w:t>自带“梗”元素或可引发社交互动的设计</w:t>
      </w:r>
      <w:r>
        <w:rPr>
          <w:rFonts w:hint="eastAsia"/>
        </w:rPr>
        <w:t>(</w:t>
      </w:r>
      <w:r>
        <w:rPr>
          <w:rFonts w:hint="eastAsia"/>
        </w:rPr>
        <w:t>如表情包化角色、互动彩蛋</w:t>
      </w:r>
      <w:r>
        <w:rPr>
          <w:rFonts w:hint="eastAsia"/>
        </w:rPr>
        <w:t>)</w:t>
      </w:r>
      <w:r>
        <w:rPr>
          <w:rFonts w:hint="eastAsia"/>
        </w:rPr>
        <w:t>。。</w:t>
      </w:r>
    </w:p>
    <w:p w:rsidR="001A010E" w:rsidRDefault="00977359">
      <w:pPr>
        <w:numPr>
          <w:ilvl w:val="0"/>
          <w:numId w:val="1"/>
        </w:numPr>
      </w:pPr>
      <w:r>
        <w:rPr>
          <w:rFonts w:hint="eastAsia"/>
          <w:b/>
          <w:bCs/>
        </w:rPr>
        <w:t>情绪感染力</w:t>
      </w:r>
      <w:r>
        <w:rPr>
          <w:rFonts w:hint="eastAsia"/>
        </w:rPr>
        <w:t>:</w:t>
      </w:r>
      <w:r>
        <w:rPr>
          <w:rFonts w:hint="eastAsia"/>
        </w:rPr>
        <w:t>通过风格化表达传递“治愈”“搞笑”“魔性”等情绪关键词</w:t>
      </w:r>
    </w:p>
    <w:p w:rsidR="001A010E" w:rsidRDefault="001A010E"/>
    <w:p w:rsidR="001A010E" w:rsidRDefault="00977359">
      <w:r>
        <w:rPr>
          <w:rFonts w:hint="eastAsia"/>
        </w:rPr>
        <w:t>允许结合文化二创（如经典</w:t>
      </w:r>
      <w:r>
        <w:rPr>
          <w:rFonts w:hint="eastAsia"/>
        </w:rPr>
        <w:t>ip</w:t>
      </w:r>
      <w:r>
        <w:rPr>
          <w:rFonts w:hint="eastAsia"/>
        </w:rPr>
        <w:t>衍生）或原创梗文化（如“躺平鸭”“打工狗”等拟人化形象）</w:t>
      </w:r>
    </w:p>
    <w:p w:rsidR="001A010E" w:rsidRDefault="001A010E"/>
    <w:p w:rsidR="001A010E" w:rsidRDefault="00977359">
      <w:pPr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：场景设计</w:t>
      </w:r>
    </w:p>
    <w:p w:rsidR="001A010E" w:rsidRDefault="00977359">
      <w:pPr>
        <w:rPr>
          <w:b/>
          <w:bCs/>
        </w:rPr>
      </w:pPr>
      <w:r>
        <w:rPr>
          <w:rFonts w:hint="eastAsia"/>
          <w:b/>
          <w:bCs/>
        </w:rPr>
        <w:t>场景设计</w:t>
      </w:r>
    </w:p>
    <w:p w:rsidR="001A010E" w:rsidRDefault="00977359">
      <w:pPr>
        <w:rPr>
          <w:b/>
          <w:bCs/>
          <w:highlight w:val="yellow"/>
        </w:rPr>
      </w:pPr>
      <w:r>
        <w:rPr>
          <w:rFonts w:hint="eastAsia"/>
          <w:highlight w:val="yellow"/>
        </w:rPr>
        <w:t>针对不同的核心玩法（</w:t>
      </w:r>
      <w:r>
        <w:rPr>
          <w:rFonts w:hint="eastAsia"/>
          <w:highlight w:val="yellow"/>
        </w:rPr>
        <w:t>SLG</w:t>
      </w:r>
      <w:r>
        <w:rPr>
          <w:rFonts w:hint="eastAsia"/>
          <w:highlight w:val="yellow"/>
        </w:rPr>
        <w:t>，模拟经营，塔防，卡牌，修仙及创新玩法等）的场景设计需结合其机制特点，并与角色保持风格统一。</w:t>
      </w:r>
    </w:p>
    <w:p w:rsidR="001A010E" w:rsidRDefault="001A010E">
      <w:pPr>
        <w:rPr>
          <w:b/>
          <w:bCs/>
        </w:rPr>
      </w:pPr>
    </w:p>
    <w:p w:rsidR="001A010E" w:rsidRDefault="00977359">
      <w:pPr>
        <w:rPr>
          <w:b/>
          <w:bCs/>
        </w:rPr>
      </w:pPr>
      <w:r>
        <w:rPr>
          <w:rFonts w:hint="eastAsia"/>
          <w:b/>
          <w:bCs/>
        </w:rPr>
        <w:t>风格建议：</w:t>
      </w:r>
    </w:p>
    <w:p w:rsidR="001A010E" w:rsidRDefault="00977359">
      <w:r>
        <w:rPr>
          <w:rFonts w:hint="eastAsia"/>
        </w:rPr>
        <w:t>以卡通休闲风格为主（可参考案例：欧美卡通，像素风，水墨，</w:t>
      </w:r>
      <w:r>
        <w:rPr>
          <w:rFonts w:hint="eastAsia"/>
        </w:rPr>
        <w:t>lowpoly</w:t>
      </w:r>
      <w:r>
        <w:rPr>
          <w:rFonts w:hint="eastAsia"/>
        </w:rPr>
        <w:t>，偏平插画，等）</w:t>
      </w:r>
    </w:p>
    <w:p w:rsidR="001A010E" w:rsidRDefault="00977359">
      <w:r>
        <w:rPr>
          <w:rFonts w:hint="eastAsia"/>
        </w:rPr>
        <w:t>行业内优秀游戏产品参考《最强蜗牛》《咸鱼之王》《鹅鸭杀》《肥鹅健身房》《无尽冬日》《寻道大千》等</w:t>
      </w:r>
    </w:p>
    <w:p w:rsidR="001A010E" w:rsidRDefault="001A010E">
      <w:pPr>
        <w:rPr>
          <w:b/>
          <w:bCs/>
        </w:rPr>
      </w:pPr>
    </w:p>
    <w:p w:rsidR="001A010E" w:rsidRDefault="00977359">
      <w:pPr>
        <w:rPr>
          <w:b/>
          <w:bCs/>
        </w:rPr>
      </w:pPr>
      <w:r>
        <w:rPr>
          <w:rFonts w:hint="eastAsia"/>
          <w:b/>
          <w:bCs/>
        </w:rPr>
        <w:t>作品要求</w:t>
      </w:r>
    </w:p>
    <w:p w:rsidR="001A010E" w:rsidRDefault="00977359">
      <w:r>
        <w:t>参赛的同学</w:t>
      </w:r>
      <w:r>
        <w:rPr>
          <w:rFonts w:hint="eastAsia"/>
          <w:highlight w:val="yellow"/>
        </w:rPr>
        <w:t>任选一种玩法及风格</w:t>
      </w:r>
      <w:r>
        <w:rPr>
          <w:rFonts w:hint="eastAsia"/>
        </w:rPr>
        <w:t>进行</w:t>
      </w:r>
      <w:r>
        <w:rPr>
          <w:rFonts w:hint="eastAsia"/>
          <w:highlight w:val="yellow"/>
        </w:rPr>
        <w:t>角色</w:t>
      </w:r>
      <w:r>
        <w:rPr>
          <w:rFonts w:hint="eastAsia"/>
          <w:highlight w:val="yellow"/>
        </w:rPr>
        <w:t>+</w:t>
      </w:r>
      <w:r>
        <w:rPr>
          <w:rFonts w:hint="eastAsia"/>
          <w:highlight w:val="yellow"/>
        </w:rPr>
        <w:t>场景</w:t>
      </w:r>
      <w:r>
        <w:rPr>
          <w:rFonts w:hint="eastAsia"/>
        </w:rPr>
        <w:t>的</w:t>
      </w:r>
      <w:r>
        <w:rPr>
          <w:rFonts w:hint="eastAsia"/>
        </w:rPr>
        <w:t>创作设计并提交作品</w:t>
      </w:r>
      <w:r w:rsidR="00B21587">
        <w:rPr>
          <w:rFonts w:hint="eastAsia"/>
        </w:rPr>
        <w:t>，最终需提交：</w:t>
      </w:r>
      <w:r w:rsidR="00B21587" w:rsidRPr="00B21587">
        <w:rPr>
          <w:highlight w:val="yellow"/>
        </w:rPr>
        <w:t>3-5</w:t>
      </w:r>
      <w:r w:rsidR="00B21587" w:rsidRPr="00B21587">
        <w:rPr>
          <w:highlight w:val="yellow"/>
        </w:rPr>
        <w:t>个角色</w:t>
      </w:r>
      <w:r w:rsidR="00B21587" w:rsidRPr="00B21587">
        <w:rPr>
          <w:highlight w:val="yellow"/>
        </w:rPr>
        <w:t>+</w:t>
      </w:r>
      <w:r w:rsidR="00B21587" w:rsidRPr="00B21587">
        <w:rPr>
          <w:highlight w:val="yellow"/>
        </w:rPr>
        <w:t>至少</w:t>
      </w:r>
      <w:r w:rsidR="00B21587" w:rsidRPr="00B21587">
        <w:rPr>
          <w:highlight w:val="yellow"/>
        </w:rPr>
        <w:t>1</w:t>
      </w:r>
      <w:r w:rsidR="00B21587" w:rsidRPr="00B21587">
        <w:rPr>
          <w:highlight w:val="yellow"/>
        </w:rPr>
        <w:t>张玩法展示图</w:t>
      </w:r>
      <w:r w:rsidR="00B21587" w:rsidRPr="00B21587">
        <w:rPr>
          <w:highlight w:val="yellow"/>
        </w:rPr>
        <w:t>+</w:t>
      </w:r>
      <w:r w:rsidR="00B21587" w:rsidRPr="00B21587">
        <w:rPr>
          <w:highlight w:val="yellow"/>
        </w:rPr>
        <w:t>至少</w:t>
      </w:r>
      <w:r w:rsidR="00B21587" w:rsidRPr="00B21587">
        <w:rPr>
          <w:highlight w:val="yellow"/>
        </w:rPr>
        <w:t>1</w:t>
      </w:r>
      <w:r w:rsidR="00B21587" w:rsidRPr="00B21587">
        <w:rPr>
          <w:highlight w:val="yellow"/>
        </w:rPr>
        <w:t>张题材展示图</w:t>
      </w:r>
      <w:bookmarkStart w:id="0" w:name="_GoBack"/>
      <w:bookmarkEnd w:id="0"/>
    </w:p>
    <w:p w:rsidR="00B21587" w:rsidRDefault="00B21587">
      <w:pPr>
        <w:rPr>
          <w:rFonts w:hint="eastAsia"/>
        </w:rPr>
      </w:pPr>
    </w:p>
    <w:p w:rsidR="001A010E" w:rsidRDefault="00B21587">
      <w:r>
        <w:rPr>
          <w:rFonts w:hint="eastAsia"/>
          <w:b/>
          <w:bCs/>
          <w:highlight w:val="yellow"/>
        </w:rPr>
        <w:t>1</w:t>
      </w:r>
      <w:r>
        <w:rPr>
          <w:rFonts w:hint="eastAsia"/>
          <w:b/>
          <w:bCs/>
          <w:highlight w:val="yellow"/>
        </w:rPr>
        <w:t>、</w:t>
      </w:r>
      <w:r w:rsidR="00977359">
        <w:rPr>
          <w:rFonts w:hint="eastAsia"/>
          <w:b/>
          <w:bCs/>
          <w:highlight w:val="yellow"/>
        </w:rPr>
        <w:t>角色立绘设计（</w:t>
      </w:r>
      <w:r w:rsidR="00977359">
        <w:rPr>
          <w:rFonts w:hint="eastAsia"/>
          <w:b/>
          <w:bCs/>
          <w:highlight w:val="yellow"/>
        </w:rPr>
        <w:t>3-5</w:t>
      </w:r>
      <w:r w:rsidR="00977359">
        <w:rPr>
          <w:rFonts w:hint="eastAsia"/>
          <w:b/>
          <w:bCs/>
          <w:highlight w:val="yellow"/>
        </w:rPr>
        <w:t>角色独立展示或带动作的角色海报）</w:t>
      </w:r>
    </w:p>
    <w:p w:rsidR="001A010E" w:rsidRDefault="00977359">
      <w:r>
        <w:rPr>
          <w:rFonts w:hint="eastAsia"/>
        </w:rPr>
        <w:t>设计要点：需体现角色性格与游戏调性，例如：</w:t>
      </w:r>
    </w:p>
    <w:p w:rsidR="001A010E" w:rsidRDefault="00977359">
      <w:r>
        <w:rPr>
          <w:rFonts w:hint="eastAsia"/>
        </w:rPr>
        <w:t>Q</w:t>
      </w:r>
      <w:r>
        <w:rPr>
          <w:rFonts w:hint="eastAsia"/>
        </w:rPr>
        <w:t>版休闲：夸张比例</w:t>
      </w:r>
      <w:r>
        <w:rPr>
          <w:rFonts w:hint="eastAsia"/>
        </w:rPr>
        <w:t>+</w:t>
      </w:r>
      <w:r>
        <w:rPr>
          <w:rFonts w:hint="eastAsia"/>
        </w:rPr>
        <w:t>高饱和度配色</w:t>
      </w:r>
    </w:p>
    <w:p w:rsidR="001A010E" w:rsidRDefault="00977359">
      <w:r>
        <w:rPr>
          <w:rFonts w:hint="eastAsia"/>
        </w:rPr>
        <w:t>治愈系：柔和线条</w:t>
      </w:r>
      <w:r>
        <w:rPr>
          <w:rFonts w:hint="eastAsia"/>
        </w:rPr>
        <w:t>+</w:t>
      </w:r>
      <w:r>
        <w:rPr>
          <w:rFonts w:hint="eastAsia"/>
        </w:rPr>
        <w:t>自然元素融合</w:t>
      </w:r>
    </w:p>
    <w:p w:rsidR="001A010E" w:rsidRDefault="00977359">
      <w:r>
        <w:rPr>
          <w:rFonts w:hint="eastAsia"/>
        </w:rPr>
        <w:t>参考示意图</w:t>
      </w:r>
      <w:r>
        <w:rPr>
          <w:rFonts w:hint="eastAsia"/>
        </w:rPr>
        <w:t>:</w:t>
      </w:r>
    </w:p>
    <w:p w:rsidR="001A010E" w:rsidRDefault="00977359">
      <w:pPr>
        <w:rPr>
          <w:highlight w:val="yellow"/>
        </w:rPr>
      </w:pPr>
      <w:r>
        <w:rPr>
          <w:noProof/>
          <w:highlight w:val="yellow"/>
        </w:rPr>
        <w:lastRenderedPageBreak/>
        <w:drawing>
          <wp:inline distT="0" distB="0" distL="114300" distR="114300">
            <wp:extent cx="988060" cy="1757680"/>
            <wp:effectExtent l="0" t="0" r="2540" b="1270"/>
            <wp:docPr id="6" name="图片 6" descr="outp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output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88060" cy="175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4147820" cy="1778000"/>
            <wp:effectExtent l="0" t="0" r="5080" b="0"/>
            <wp:docPr id="5" name="图片 5" descr="outp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output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47820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587" w:rsidRDefault="00B21587">
      <w:pPr>
        <w:rPr>
          <w:highlight w:val="yellow"/>
        </w:rPr>
      </w:pPr>
    </w:p>
    <w:p w:rsidR="001A010E" w:rsidRDefault="00B21587">
      <w:r>
        <w:rPr>
          <w:highlight w:val="yellow"/>
        </w:rPr>
        <w:t>2</w:t>
      </w:r>
      <w:r>
        <w:rPr>
          <w:rFonts w:hint="eastAsia"/>
          <w:highlight w:val="yellow"/>
        </w:rPr>
        <w:t>、</w:t>
      </w:r>
      <w:r w:rsidR="00977359">
        <w:rPr>
          <w:rFonts w:hint="eastAsia"/>
          <w:b/>
          <w:bCs/>
          <w:highlight w:val="yellow"/>
        </w:rPr>
        <w:t>玩法展示图（</w:t>
      </w:r>
      <w:r>
        <w:rPr>
          <w:rFonts w:hint="eastAsia"/>
          <w:b/>
          <w:bCs/>
          <w:highlight w:val="yellow"/>
        </w:rPr>
        <w:t>至少</w:t>
      </w:r>
      <w:r>
        <w:rPr>
          <w:rFonts w:hint="eastAsia"/>
          <w:b/>
          <w:bCs/>
          <w:highlight w:val="yellow"/>
        </w:rPr>
        <w:t>1</w:t>
      </w:r>
      <w:r>
        <w:rPr>
          <w:rFonts w:hint="eastAsia"/>
          <w:b/>
          <w:bCs/>
          <w:highlight w:val="yellow"/>
        </w:rPr>
        <w:t>张，</w:t>
      </w:r>
      <w:r w:rsidR="00977359">
        <w:rPr>
          <w:rFonts w:hint="eastAsia"/>
          <w:b/>
          <w:bCs/>
          <w:highlight w:val="yellow"/>
        </w:rPr>
        <w:t>机制可视化</w:t>
      </w:r>
      <w:r w:rsidR="00977359">
        <w:rPr>
          <w:rFonts w:hint="eastAsia"/>
          <w:highlight w:val="yellow"/>
        </w:rPr>
        <w:t>）</w:t>
      </w:r>
    </w:p>
    <w:p w:rsidR="001A010E" w:rsidRDefault="00977359">
      <w:r>
        <w:rPr>
          <w:rFonts w:hint="eastAsia"/>
        </w:rPr>
        <w:t>核心功能：通过场景沟通传递核心玩法，例如：</w:t>
      </w:r>
    </w:p>
    <w:p w:rsidR="001A010E" w:rsidRDefault="00977359">
      <w:r>
        <w:rPr>
          <w:rFonts w:hint="eastAsia"/>
        </w:rPr>
        <w:t>模拟经营类：展示家园与建造区域布局</w:t>
      </w:r>
    </w:p>
    <w:p w:rsidR="001A010E" w:rsidRDefault="00977359">
      <w:r>
        <w:rPr>
          <w:rFonts w:hint="eastAsia"/>
        </w:rPr>
        <w:t>卡牌类：展示核心战斗形式</w:t>
      </w:r>
    </w:p>
    <w:p w:rsidR="001A010E" w:rsidRDefault="00977359">
      <w:r>
        <w:rPr>
          <w:rFonts w:hint="eastAsia"/>
        </w:rPr>
        <w:t>参考示意图</w:t>
      </w:r>
      <w:r>
        <w:rPr>
          <w:rFonts w:hint="eastAsia"/>
        </w:rPr>
        <w:t>:</w:t>
      </w:r>
    </w:p>
    <w:p w:rsidR="001A010E" w:rsidRDefault="00977359">
      <w:r>
        <w:rPr>
          <w:noProof/>
        </w:rPr>
        <w:drawing>
          <wp:inline distT="0" distB="0" distL="114300" distR="114300">
            <wp:extent cx="2588895" cy="4601845"/>
            <wp:effectExtent l="0" t="0" r="1905" b="1905"/>
            <wp:docPr id="9" name="图片 9" descr="output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output (3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88895" cy="460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2592705" cy="4611370"/>
            <wp:effectExtent l="0" t="0" r="4445" b="5080"/>
            <wp:docPr id="10" name="图片 10" descr="3e9a90cc-5eaf-4714-82b2-96f1fdbeca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e9a90cc-5eaf-4714-82b2-96f1fdbecad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92705" cy="461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10E" w:rsidRDefault="001A010E"/>
    <w:p w:rsidR="001A010E" w:rsidRDefault="00B21587">
      <w:r>
        <w:rPr>
          <w:rFonts w:hint="eastAsia"/>
          <w:b/>
          <w:bCs/>
          <w:highlight w:val="yellow"/>
        </w:rPr>
        <w:t>3</w:t>
      </w:r>
      <w:r>
        <w:rPr>
          <w:rFonts w:hint="eastAsia"/>
          <w:b/>
          <w:bCs/>
          <w:highlight w:val="yellow"/>
        </w:rPr>
        <w:t>、</w:t>
      </w:r>
      <w:r w:rsidR="00977359">
        <w:rPr>
          <w:rFonts w:hint="eastAsia"/>
          <w:b/>
          <w:bCs/>
          <w:highlight w:val="yellow"/>
        </w:rPr>
        <w:t>题材展示图（</w:t>
      </w:r>
      <w:r>
        <w:rPr>
          <w:rFonts w:hint="eastAsia"/>
          <w:b/>
          <w:bCs/>
          <w:highlight w:val="yellow"/>
        </w:rPr>
        <w:t>至少</w:t>
      </w:r>
      <w:r>
        <w:rPr>
          <w:rFonts w:hint="eastAsia"/>
          <w:b/>
          <w:bCs/>
          <w:highlight w:val="yellow"/>
        </w:rPr>
        <w:t>1</w:t>
      </w:r>
      <w:r>
        <w:rPr>
          <w:rFonts w:hint="eastAsia"/>
          <w:b/>
          <w:bCs/>
          <w:highlight w:val="yellow"/>
        </w:rPr>
        <w:t>张，</w:t>
      </w:r>
      <w:r w:rsidR="00977359">
        <w:rPr>
          <w:rFonts w:hint="eastAsia"/>
          <w:b/>
          <w:bCs/>
          <w:highlight w:val="yellow"/>
        </w:rPr>
        <w:t>世界观构建）</w:t>
      </w:r>
    </w:p>
    <w:p w:rsidR="001A010E" w:rsidRDefault="00977359">
      <w:r>
        <w:rPr>
          <w:rFonts w:hint="eastAsia"/>
        </w:rPr>
        <w:t>氛围塑造：通过环境细节传递游戏题材，例如：</w:t>
      </w:r>
    </w:p>
    <w:p w:rsidR="001A010E" w:rsidRDefault="00977359">
      <w:r>
        <w:rPr>
          <w:rFonts w:hint="eastAsia"/>
        </w:rPr>
        <w:t>末世废土：破败与科技，荒芜与生命的矛盾美学</w:t>
      </w:r>
    </w:p>
    <w:p w:rsidR="001A010E" w:rsidRDefault="00977359">
      <w:r>
        <w:rPr>
          <w:rFonts w:hint="eastAsia"/>
        </w:rPr>
        <w:t>西方魔幻：构建超现实的奇幻世界</w:t>
      </w:r>
    </w:p>
    <w:p w:rsidR="001A010E" w:rsidRDefault="00977359">
      <w:r>
        <w:rPr>
          <w:rFonts w:hint="eastAsia"/>
        </w:rPr>
        <w:lastRenderedPageBreak/>
        <w:t>参考示意图</w:t>
      </w:r>
    </w:p>
    <w:p w:rsidR="001A010E" w:rsidRDefault="00977359">
      <w:r>
        <w:rPr>
          <w:noProof/>
        </w:rPr>
        <w:drawing>
          <wp:inline distT="0" distB="0" distL="114300" distR="114300">
            <wp:extent cx="2598420" cy="4620260"/>
            <wp:effectExtent l="0" t="0" r="5080" b="2540"/>
            <wp:docPr id="7" name="图片 7" descr="output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output 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98420" cy="462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2578100" cy="4601210"/>
            <wp:effectExtent l="0" t="0" r="0" b="2540"/>
            <wp:docPr id="11" name="图片 11" descr="output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output (4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8100" cy="460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10E" w:rsidRDefault="00977359">
      <w:pPr>
        <w:rPr>
          <w:b/>
        </w:rPr>
      </w:pPr>
      <w:r>
        <w:rPr>
          <w:rFonts w:hint="eastAsia"/>
          <w:b/>
        </w:rPr>
        <w:t>技术</w:t>
      </w:r>
      <w:r>
        <w:rPr>
          <w:b/>
        </w:rPr>
        <w:t>要求</w:t>
      </w:r>
      <w:r>
        <w:rPr>
          <w:rFonts w:hint="eastAsia"/>
          <w:b/>
        </w:rPr>
        <w:t>：</w:t>
      </w:r>
    </w:p>
    <w:p w:rsidR="001A010E" w:rsidRDefault="00977359">
      <w:r>
        <w:rPr>
          <w:rFonts w:hint="eastAsia"/>
        </w:rPr>
        <w:t>1</w:t>
      </w:r>
      <w:r>
        <w:rPr>
          <w:rFonts w:hint="eastAsia"/>
        </w:rPr>
        <w:t>、</w:t>
      </w:r>
      <w:r>
        <w:rPr>
          <w:rFonts w:hint="eastAsia"/>
        </w:rPr>
        <w:t>允许</w:t>
      </w:r>
      <w:r>
        <w:rPr>
          <w:rFonts w:hint="eastAsia"/>
        </w:rPr>
        <w:t>AI</w:t>
      </w:r>
      <w:r>
        <w:rPr>
          <w:rFonts w:hint="eastAsia"/>
        </w:rPr>
        <w:t>辅助创作，需注明使用工具及参与环节。</w:t>
      </w:r>
    </w:p>
    <w:p w:rsidR="001A010E" w:rsidRDefault="00977359">
      <w:pPr>
        <w:pStyle w:val="paragraph"/>
        <w:spacing w:before="60" w:beforeAutospacing="0" w:after="60" w:afterAutospacing="0" w:line="312" w:lineRule="auto"/>
        <w:rPr>
          <w:rFonts w:asciiTheme="minorEastAsia" w:eastAsiaTheme="minorEastAsia" w:hAnsiTheme="minorEastAsia" w:cstheme="minorEastAsia"/>
          <w:color w:val="262626" w:themeColor="text1" w:themeTint="D9"/>
          <w:sz w:val="21"/>
          <w:szCs w:val="21"/>
        </w:rPr>
      </w:pPr>
      <w:r>
        <w:rPr>
          <w:rFonts w:hint="eastAsia"/>
        </w:rPr>
        <w:t>2</w:t>
      </w:r>
      <w:r>
        <w:rPr>
          <w:rFonts w:hint="eastAsia"/>
        </w:rPr>
        <w:t>、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作品以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JPEG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最佳品质的格式提交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；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宽高不低于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1920X1080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（横版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or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竖版）；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作品需要保存创作过程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PSD</w:t>
      </w:r>
      <w:r>
        <w:rPr>
          <w:rFonts w:asciiTheme="minorEastAsia" w:eastAsiaTheme="minorEastAsia" w:hAnsiTheme="minorEastAsia" w:cstheme="minorEastAsia" w:hint="eastAsia"/>
          <w:color w:val="262626" w:themeColor="text1" w:themeTint="D9"/>
          <w:sz w:val="21"/>
          <w:szCs w:val="21"/>
        </w:rPr>
        <w:t>文件。</w:t>
      </w:r>
    </w:p>
    <w:p w:rsidR="001A010E" w:rsidRDefault="001A010E"/>
    <w:p w:rsidR="001A010E" w:rsidRDefault="001A010E"/>
    <w:p w:rsidR="001A010E" w:rsidRDefault="001A010E"/>
    <w:p w:rsidR="001A010E" w:rsidRDefault="001A010E"/>
    <w:sectPr w:rsidR="001A01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7359" w:rsidRDefault="00977359" w:rsidP="00B21587">
      <w:r>
        <w:separator/>
      </w:r>
    </w:p>
  </w:endnote>
  <w:endnote w:type="continuationSeparator" w:id="0">
    <w:p w:rsidR="00977359" w:rsidRDefault="00977359" w:rsidP="00B215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7359" w:rsidRDefault="00977359" w:rsidP="00B21587">
      <w:r>
        <w:separator/>
      </w:r>
    </w:p>
  </w:footnote>
  <w:footnote w:type="continuationSeparator" w:id="0">
    <w:p w:rsidR="00977359" w:rsidRDefault="00977359" w:rsidP="00B215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9D8B8E0"/>
    <w:multiLevelType w:val="singleLevel"/>
    <w:tmpl w:val="E9D8B8E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010E"/>
    <w:rsid w:val="001A010E"/>
    <w:rsid w:val="00977359"/>
    <w:rsid w:val="00B21587"/>
    <w:rsid w:val="29182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C658B36"/>
  <w15:docId w15:val="{DFB11488-06FD-4301-957E-07CE70BAB8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Pr>
      <w:b/>
    </w:rPr>
  </w:style>
  <w:style w:type="paragraph" w:customStyle="1" w:styleId="paragraph">
    <w:name w:val="paragraph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4">
    <w:name w:val="header"/>
    <w:basedOn w:val="a"/>
    <w:link w:val="a5"/>
    <w:rsid w:val="00B215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B21587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B2158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B21587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164</Words>
  <Characters>935</Characters>
  <Application>Microsoft Office Word</Application>
  <DocSecurity>0</DocSecurity>
  <Lines>7</Lines>
  <Paragraphs>2</Paragraphs>
  <ScaleCrop>false</ScaleCrop>
  <Company/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hanyuzhe</dc:creator>
  <cp:lastModifiedBy>admin</cp:lastModifiedBy>
  <cp:revision>2</cp:revision>
  <dcterms:created xsi:type="dcterms:W3CDTF">2025-02-26T09:01:00Z</dcterms:created>
  <dcterms:modified xsi:type="dcterms:W3CDTF">2025-03-17T02:05:00Z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eyJoZGlkIjoiODBmYTE0NmYxOTFiNmUxMzI0ODdmNWFjOTY2ZTgyZTAiLCJ1c2VySWQiOiIxMzk5MDg1MzQ2In0=</vt:lpwstr>
  </property>
  <property fmtid="{D5CDD505-2E9C-101B-9397-08002B2CF9AE}" pid="4" name="ICV">
    <vt:lpwstr>6F174C6051AA4CEF9484155139881546_13</vt:lpwstr>
  </property>
</Properties>
</file>