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C0CD9" w:rsidRDefault="001C1D28">
      <w:pPr>
        <w:rPr>
          <w:b/>
          <w:sz w:val="22"/>
          <w:szCs w:val="24"/>
        </w:rPr>
      </w:pPr>
      <w:r>
        <w:rPr>
          <w:rFonts w:hint="eastAsia"/>
          <w:b/>
          <w:sz w:val="22"/>
          <w:szCs w:val="24"/>
        </w:rPr>
        <w:t>轻度</w:t>
      </w:r>
      <w:r>
        <w:rPr>
          <w:rFonts w:hint="eastAsia"/>
          <w:b/>
          <w:sz w:val="22"/>
          <w:szCs w:val="24"/>
        </w:rPr>
        <w:t>SLG</w:t>
      </w:r>
      <w:r>
        <w:rPr>
          <w:rFonts w:hint="eastAsia"/>
          <w:b/>
          <w:sz w:val="22"/>
          <w:szCs w:val="24"/>
        </w:rPr>
        <w:t>赛道：</w:t>
      </w:r>
    </w:p>
    <w:p w:rsidR="004C0CD9" w:rsidRDefault="001C1D28">
      <w:r>
        <w:t>基于全球化市场定位，以【模拟经营</w:t>
      </w:r>
      <w:r>
        <w:t>+SLG</w:t>
      </w:r>
      <w:r>
        <w:t>】为核心玩法，在限定题材的基础上拟定世界观，产出美术设计方案。可参考市面知名产品：《无尽冬日》、《</w:t>
      </w:r>
      <w:r>
        <w:t>Dark War Survival</w:t>
      </w:r>
      <w:r>
        <w:t>》，游戏前期以模拟经营玩法为主，后期核心玩法转向</w:t>
      </w:r>
      <w:r>
        <w:t>SLG</w:t>
      </w:r>
      <w:r>
        <w:t>。</w:t>
      </w:r>
    </w:p>
    <w:p w:rsidR="004C0CD9" w:rsidRDefault="004C0CD9"/>
    <w:p w:rsidR="004C0CD9" w:rsidRDefault="001C1D28">
      <w:r>
        <w:t>本次比赛的题材方向限定在以下三个方向，可在逻辑合理的基础上做题材融合</w:t>
      </w:r>
    </w:p>
    <w:p w:rsidR="004C0CD9" w:rsidRDefault="001C1D28">
      <w:r>
        <w:t>中世纪</w:t>
      </w:r>
      <w:r>
        <w:rPr>
          <w:rFonts w:hint="eastAsia"/>
        </w:rPr>
        <w:t>、</w:t>
      </w:r>
      <w:r>
        <w:t>末世废土（包含丧尸来袭、自然环境等的末世）</w:t>
      </w:r>
      <w:r>
        <w:rPr>
          <w:rFonts w:hint="eastAsia"/>
        </w:rPr>
        <w:t>、</w:t>
      </w:r>
      <w:r>
        <w:t>军事</w:t>
      </w:r>
    </w:p>
    <w:p w:rsidR="004C0CD9" w:rsidRDefault="004C0CD9"/>
    <w:p w:rsidR="004C0CD9" w:rsidRDefault="001C1D28">
      <w:pPr>
        <w:rPr>
          <w:b/>
          <w:bCs/>
          <w:sz w:val="22"/>
          <w:szCs w:val="24"/>
        </w:rPr>
      </w:pPr>
      <w:r>
        <w:rPr>
          <w:b/>
          <w:bCs/>
          <w:sz w:val="22"/>
          <w:szCs w:val="24"/>
        </w:rPr>
        <w:t>美术市场定位</w:t>
      </w:r>
      <w:r>
        <w:rPr>
          <w:rFonts w:hint="eastAsia"/>
          <w:b/>
          <w:bCs/>
          <w:sz w:val="22"/>
          <w:szCs w:val="24"/>
        </w:rPr>
        <w:t>：</w:t>
      </w:r>
    </w:p>
    <w:p w:rsidR="004C0CD9" w:rsidRDefault="001C1D28">
      <w:r>
        <w:t>【全球化】最终作品需要综合考虑东亚与欧美玩家的游戏审美习惯与需求，探索两地区玩家的</w:t>
      </w:r>
      <w:r>
        <w:t>”</w:t>
      </w:r>
      <w:r>
        <w:t>最大公约数</w:t>
      </w:r>
      <w:r>
        <w:t>“</w:t>
      </w:r>
      <w:r>
        <w:t>。</w:t>
      </w:r>
    </w:p>
    <w:p w:rsidR="004C0CD9" w:rsidRDefault="001C1D28">
      <w:r>
        <w:t>【风格化】美术风格方面，希望同学结合自身独特审美，原创风格化美术，美术创作的风格、技法不限。</w:t>
      </w:r>
    </w:p>
    <w:p w:rsidR="004C0CD9" w:rsidRDefault="004C0CD9"/>
    <w:p w:rsidR="004C0CD9" w:rsidRDefault="004C0CD9">
      <w:pPr>
        <w:rPr>
          <w:sz w:val="22"/>
          <w:szCs w:val="24"/>
        </w:rPr>
      </w:pPr>
    </w:p>
    <w:p w:rsidR="004C0CD9" w:rsidRDefault="001C1D28">
      <w:pPr>
        <w:rPr>
          <w:b/>
          <w:sz w:val="22"/>
          <w:szCs w:val="24"/>
        </w:rPr>
      </w:pPr>
      <w:r>
        <w:rPr>
          <w:b/>
          <w:sz w:val="22"/>
          <w:szCs w:val="24"/>
        </w:rPr>
        <w:t>作品要求</w:t>
      </w:r>
      <w:r>
        <w:rPr>
          <w:rFonts w:hint="eastAsia"/>
          <w:b/>
          <w:sz w:val="22"/>
          <w:szCs w:val="24"/>
        </w:rPr>
        <w:t>：</w:t>
      </w:r>
    </w:p>
    <w:p w:rsidR="004C0CD9" w:rsidRDefault="001C1D28">
      <w:pPr>
        <w:rPr>
          <w:b/>
          <w:bCs/>
        </w:rPr>
      </w:pPr>
      <w:r>
        <w:rPr>
          <w:rFonts w:hint="eastAsia"/>
          <w:b/>
          <w:bCs/>
        </w:rPr>
        <w:t>1</w:t>
      </w:r>
      <w:r>
        <w:rPr>
          <w:rFonts w:hint="eastAsia"/>
          <w:b/>
          <w:bCs/>
        </w:rPr>
        <w:t>、</w:t>
      </w:r>
      <w:r>
        <w:rPr>
          <w:b/>
          <w:bCs/>
        </w:rPr>
        <w:t>题材及世界观描述</w:t>
      </w:r>
    </w:p>
    <w:p w:rsidR="004C0CD9" w:rsidRDefault="001C1D28">
      <w:r w:rsidRPr="00B0132E">
        <w:rPr>
          <w:highlight w:val="yellow"/>
        </w:rPr>
        <w:t>一句话描述你的：</w:t>
      </w:r>
      <w:r w:rsidRPr="00B0132E">
        <w:rPr>
          <w:highlight w:val="yellow"/>
        </w:rPr>
        <w:t>①</w:t>
      </w:r>
      <w:r w:rsidRPr="00B0132E">
        <w:rPr>
          <w:highlight w:val="yellow"/>
        </w:rPr>
        <w:t>游戏名称；</w:t>
      </w:r>
      <w:r w:rsidRPr="00B0132E">
        <w:rPr>
          <w:highlight w:val="yellow"/>
        </w:rPr>
        <w:t>②</w:t>
      </w:r>
      <w:r w:rsidRPr="00B0132E">
        <w:rPr>
          <w:highlight w:val="yellow"/>
        </w:rPr>
        <w:t>游戏题材或题材组合。</w:t>
      </w:r>
    </w:p>
    <w:p w:rsidR="004C0CD9" w:rsidRDefault="001C1D28">
      <w:r>
        <w:t>例</w:t>
      </w:r>
      <w:r>
        <w:t>A</w:t>
      </w:r>
      <w:r>
        <w:t>：《</w:t>
      </w:r>
      <w:r>
        <w:t>XXX</w:t>
      </w:r>
      <w:r>
        <w:t>》（游戏名称）是一款以</w:t>
      </w:r>
      <w:r>
        <w:t>”</w:t>
      </w:r>
      <w:r>
        <w:t>中世纪</w:t>
      </w:r>
      <w:r>
        <w:t>“</w:t>
      </w:r>
      <w:r>
        <w:t>为题材的</w:t>
      </w:r>
      <w:r>
        <w:t>SLG</w:t>
      </w:r>
      <w:r>
        <w:t>游戏（采用单题材）</w:t>
      </w:r>
    </w:p>
    <w:p w:rsidR="004C0CD9" w:rsidRDefault="001C1D28">
      <w:r>
        <w:t>例</w:t>
      </w:r>
      <w:r>
        <w:t>B</w:t>
      </w:r>
      <w:r>
        <w:t>：《</w:t>
      </w:r>
      <w:r>
        <w:t>XXX</w:t>
      </w:r>
      <w:r>
        <w:t>》（游戏名称）是一款以</w:t>
      </w:r>
      <w:r>
        <w:t>“</w:t>
      </w:r>
      <w:r>
        <w:t>中世纪</w:t>
      </w:r>
      <w:r>
        <w:t>”</w:t>
      </w:r>
      <w:r>
        <w:t>与</w:t>
      </w:r>
      <w:r>
        <w:t>”</w:t>
      </w:r>
      <w:r>
        <w:t>军事</w:t>
      </w:r>
      <w:r>
        <w:t>“</w:t>
      </w:r>
      <w:r>
        <w:t>题材融合的</w:t>
      </w:r>
      <w:r>
        <w:t>SLG</w:t>
      </w:r>
      <w:r>
        <w:t>游戏（采用复合题材）</w:t>
      </w:r>
    </w:p>
    <w:p w:rsidR="004C0CD9" w:rsidRDefault="001C1D28">
      <w:r>
        <w:t>简要描述你的世界观架构，字数</w:t>
      </w:r>
      <w:r>
        <w:t>300</w:t>
      </w:r>
      <w:r>
        <w:t>以内。其中，需要重点阐明玩家角色（即</w:t>
      </w:r>
      <w:r>
        <w:t>”</w:t>
      </w:r>
      <w:r>
        <w:t>主控</w:t>
      </w:r>
      <w:r>
        <w:t>“</w:t>
      </w:r>
      <w:r>
        <w:t>）与各卡牌角色（如果有）之间的操控</w:t>
      </w:r>
      <w:r>
        <w:t>/</w:t>
      </w:r>
      <w:r>
        <w:t>指挥</w:t>
      </w:r>
      <w:r>
        <w:t>/</w:t>
      </w:r>
      <w:r>
        <w:t>统领</w:t>
      </w:r>
      <w:r>
        <w:t>/</w:t>
      </w:r>
      <w:r>
        <w:t>召唤等叙事关系与逻辑。在符合</w:t>
      </w:r>
      <w:r>
        <w:t>美术市场定位的基础上，力争探索世界观的创新性与独特性</w:t>
      </w:r>
      <w:r>
        <w:rPr>
          <w:rFonts w:hint="eastAsia"/>
        </w:rPr>
        <w:t>。</w:t>
      </w:r>
    </w:p>
    <w:p w:rsidR="004C0CD9" w:rsidRDefault="001C1D28">
      <w:pPr>
        <w:rPr>
          <w:b/>
          <w:bCs/>
        </w:rPr>
      </w:pPr>
      <w:r>
        <w:rPr>
          <w:rFonts w:hint="eastAsia"/>
          <w:b/>
          <w:bCs/>
        </w:rPr>
        <w:t>2</w:t>
      </w:r>
      <w:r>
        <w:rPr>
          <w:rFonts w:hint="eastAsia"/>
          <w:b/>
          <w:bCs/>
        </w:rPr>
        <w:t>、场景</w:t>
      </w:r>
      <w:r>
        <w:rPr>
          <w:b/>
          <w:bCs/>
        </w:rPr>
        <w:t>设计图</w:t>
      </w:r>
    </w:p>
    <w:p w:rsidR="004C0CD9" w:rsidRDefault="001C1D28">
      <w:r w:rsidRPr="00B0132E">
        <w:rPr>
          <w:highlight w:val="yellow"/>
        </w:rPr>
        <w:t>【必选】设计</w:t>
      </w:r>
      <w:r w:rsidRPr="00B0132E">
        <w:rPr>
          <w:highlight w:val="yellow"/>
        </w:rPr>
        <w:t>2</w:t>
      </w:r>
      <w:r w:rsidRPr="00B0132E">
        <w:rPr>
          <w:highlight w:val="yellow"/>
        </w:rPr>
        <w:t>张符合题材设定的场景，</w:t>
      </w:r>
      <w:r>
        <w:t>场景内容主要描述游戏前期模拟经营部分的玩法（城建），可包括室内场景细节和室外整体场景（参考无尽冬日商店页图</w:t>
      </w:r>
      <w:r>
        <w:t>1</w:t>
      </w:r>
      <w:r>
        <w:t>、</w:t>
      </w:r>
      <w:r>
        <w:t>2</w:t>
      </w:r>
      <w:r>
        <w:t>）。</w:t>
      </w:r>
    </w:p>
    <w:p w:rsidR="004C0CD9" w:rsidRDefault="001C1D28">
      <w:r w:rsidRPr="00B0132E">
        <w:rPr>
          <w:highlight w:val="yellow"/>
        </w:rPr>
        <w:t>【可选】若不考虑设计角色，则可提交额外多</w:t>
      </w:r>
      <w:r w:rsidRPr="00B0132E">
        <w:rPr>
          <w:highlight w:val="yellow"/>
        </w:rPr>
        <w:t>1</w:t>
      </w:r>
      <w:r w:rsidRPr="00B0132E">
        <w:rPr>
          <w:highlight w:val="yellow"/>
        </w:rPr>
        <w:t>张场景图。</w:t>
      </w:r>
      <w:r>
        <w:t>可结合</w:t>
      </w:r>
      <w:r>
        <w:t>SLG</w:t>
      </w:r>
      <w:r>
        <w:t>玩法，设计</w:t>
      </w:r>
      <w:r>
        <w:t>PvP</w:t>
      </w:r>
      <w:r>
        <w:t>、</w:t>
      </w:r>
      <w:r>
        <w:t>PvE</w:t>
      </w:r>
      <w:r>
        <w:t>或</w:t>
      </w:r>
      <w:r>
        <w:t>GvG</w:t>
      </w:r>
      <w:r>
        <w:t>玩法场景（参考无尽冬日商店页图</w:t>
      </w:r>
      <w:r>
        <w:t>3</w:t>
      </w:r>
      <w:r>
        <w:t>、</w:t>
      </w:r>
      <w:r>
        <w:t>4</w:t>
      </w:r>
      <w:r>
        <w:t>）</w:t>
      </w:r>
    </w:p>
    <w:p w:rsidR="004C0CD9" w:rsidRDefault="001C1D28">
      <w:r>
        <w:rPr>
          <w:noProof/>
        </w:rPr>
        <w:drawing>
          <wp:inline distT="0" distB="0" distL="114300" distR="114300">
            <wp:extent cx="1452880" cy="2581275"/>
            <wp:effectExtent l="0" t="0" r="13970" b="9525"/>
            <wp:docPr id="7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52880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1457960" cy="2590800"/>
            <wp:effectExtent l="0" t="0" r="8890" b="0"/>
            <wp:docPr id="5" name="图片 6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 descr="IMG_25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57960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1456055" cy="2589530"/>
            <wp:effectExtent l="0" t="0" r="10795" b="1270"/>
            <wp:docPr id="6" name="图片 8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8" descr="IMG_25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56055" cy="25895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C0CD9" w:rsidRDefault="004C0CD9"/>
    <w:p w:rsidR="004C0CD9" w:rsidRDefault="004C0CD9"/>
    <w:p w:rsidR="004C0CD9" w:rsidRDefault="004C0CD9"/>
    <w:p w:rsidR="004C0CD9" w:rsidRDefault="001C1D28">
      <w:pPr>
        <w:rPr>
          <w:b/>
          <w:bCs/>
        </w:rPr>
      </w:pPr>
      <w:r>
        <w:rPr>
          <w:rFonts w:hint="eastAsia"/>
          <w:b/>
          <w:bCs/>
        </w:rPr>
        <w:t>3</w:t>
      </w:r>
      <w:r>
        <w:rPr>
          <w:rFonts w:hint="eastAsia"/>
          <w:b/>
          <w:bCs/>
        </w:rPr>
        <w:t>、</w:t>
      </w:r>
      <w:r>
        <w:rPr>
          <w:b/>
          <w:bCs/>
        </w:rPr>
        <w:t>角色设计</w:t>
      </w:r>
      <w:r>
        <w:rPr>
          <w:rFonts w:hint="eastAsia"/>
          <w:b/>
          <w:bCs/>
        </w:rPr>
        <w:t>图</w:t>
      </w:r>
    </w:p>
    <w:p w:rsidR="004C0CD9" w:rsidRDefault="001C1D28">
      <w:r w:rsidRPr="00B0132E">
        <w:rPr>
          <w:highlight w:val="yellow"/>
        </w:rPr>
        <w:t>【可选】若不考虑设计额外多</w:t>
      </w:r>
      <w:r w:rsidRPr="00B0132E">
        <w:rPr>
          <w:highlight w:val="yellow"/>
        </w:rPr>
        <w:t>1</w:t>
      </w:r>
      <w:r w:rsidRPr="00B0132E">
        <w:rPr>
          <w:highlight w:val="yellow"/>
        </w:rPr>
        <w:t>张场景图，则可提交</w:t>
      </w:r>
      <w:r w:rsidRPr="00B0132E">
        <w:rPr>
          <w:highlight w:val="yellow"/>
        </w:rPr>
        <w:t>1</w:t>
      </w:r>
      <w:r w:rsidRPr="00B0132E">
        <w:rPr>
          <w:highlight w:val="yellow"/>
        </w:rPr>
        <w:t>张角色设计图。</w:t>
      </w:r>
      <w:bookmarkStart w:id="0" w:name="_GoBack"/>
      <w:bookmarkEnd w:id="0"/>
    </w:p>
    <w:p w:rsidR="004C0CD9" w:rsidRDefault="001C1D28">
      <w:r>
        <w:t>角色设计范围可包括【偏向模拟经营玩法的文官】，也可以是【偏向</w:t>
      </w:r>
      <w:r>
        <w:t>SLG</w:t>
      </w:r>
      <w:r>
        <w:t>战斗玩法的武将】，也可两者兼有；该图呈现形式可以是角色立绘群像，也可以是实际场景内的角色状态。</w:t>
      </w:r>
    </w:p>
    <w:p w:rsidR="004C0CD9" w:rsidRDefault="004C0CD9"/>
    <w:p w:rsidR="004C0CD9" w:rsidRDefault="004C0CD9"/>
    <w:p w:rsidR="004C0CD9" w:rsidRDefault="001C1D28">
      <w:r>
        <w:rPr>
          <w:rFonts w:hint="eastAsia"/>
        </w:rPr>
        <w:t>4</w:t>
      </w:r>
      <w:r>
        <w:rPr>
          <w:rFonts w:hint="eastAsia"/>
        </w:rPr>
        <w:t>、</w:t>
      </w:r>
      <w:r>
        <w:t>其他</w:t>
      </w:r>
    </w:p>
    <w:p w:rsidR="004C0CD9" w:rsidRDefault="001C1D28">
      <w:pPr>
        <w:numPr>
          <w:ilvl w:val="0"/>
          <w:numId w:val="1"/>
        </w:numPr>
      </w:pPr>
      <w:r>
        <w:t>过程中，可灵活使用</w:t>
      </w:r>
      <w:r>
        <w:t>AI</w:t>
      </w:r>
      <w:r>
        <w:t>工具辅助完成美术创作</w:t>
      </w:r>
      <w:r>
        <w:rPr>
          <w:rFonts w:hint="eastAsia"/>
        </w:rPr>
        <w:t>；</w:t>
      </w:r>
    </w:p>
    <w:p w:rsidR="004C0CD9" w:rsidRDefault="001C1D28">
      <w:pPr>
        <w:numPr>
          <w:ilvl w:val="0"/>
          <w:numId w:val="1"/>
        </w:numPr>
      </w:pPr>
      <w:r>
        <w:t>可补充每个角色的信息</w:t>
      </w:r>
      <w:r>
        <w:t>/</w:t>
      </w:r>
      <w:r>
        <w:t>设定说明图若干张</w:t>
      </w:r>
      <w:r>
        <w:rPr>
          <w:rFonts w:hint="eastAsia"/>
        </w:rPr>
        <w:t>；</w:t>
      </w:r>
    </w:p>
    <w:p w:rsidR="004C0CD9" w:rsidRDefault="001C1D28">
      <w:pPr>
        <w:numPr>
          <w:ilvl w:val="0"/>
          <w:numId w:val="1"/>
        </w:numPr>
      </w:pPr>
      <w:r>
        <w:t>可补充创作过程中各阶段的过程稿若干张，包括但不限于概念草图、轮廓剪影、线稿色稿等</w:t>
      </w:r>
      <w:r>
        <w:rPr>
          <w:rFonts w:hint="eastAsia"/>
        </w:rPr>
        <w:t>。</w:t>
      </w:r>
    </w:p>
    <w:p w:rsidR="004C0CD9" w:rsidRDefault="004C0CD9"/>
    <w:p w:rsidR="004C0CD9" w:rsidRDefault="004C0CD9"/>
    <w:sectPr w:rsidR="004C0CD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C1D28" w:rsidRDefault="001C1D28"/>
  </w:endnote>
  <w:endnote w:type="continuationSeparator" w:id="0">
    <w:p w:rsidR="001C1D28" w:rsidRDefault="001C1D2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C1D28" w:rsidRDefault="001C1D28"/>
  </w:footnote>
  <w:footnote w:type="continuationSeparator" w:id="0">
    <w:p w:rsidR="001C1D28" w:rsidRDefault="001C1D28"/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EC38CDD8"/>
    <w:multiLevelType w:val="singleLevel"/>
    <w:tmpl w:val="EC38CDD8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73E300B3"/>
    <w:rsid w:val="001C1D28"/>
    <w:rsid w:val="004C0CD9"/>
    <w:rsid w:val="00B0132E"/>
    <w:rsid w:val="012104EA"/>
    <w:rsid w:val="072C42D2"/>
    <w:rsid w:val="0F0A6D3C"/>
    <w:rsid w:val="13795301"/>
    <w:rsid w:val="156D6A36"/>
    <w:rsid w:val="210A56C3"/>
    <w:rsid w:val="2C331E12"/>
    <w:rsid w:val="3B02765D"/>
    <w:rsid w:val="3C8D4BE6"/>
    <w:rsid w:val="41BB7D66"/>
    <w:rsid w:val="438751EB"/>
    <w:rsid w:val="4C190265"/>
    <w:rsid w:val="525748A7"/>
    <w:rsid w:val="56BB6A2E"/>
    <w:rsid w:val="5E0E085B"/>
    <w:rsid w:val="613B6814"/>
    <w:rsid w:val="6CFE56E1"/>
    <w:rsid w:val="6F9A4CA5"/>
    <w:rsid w:val="73E300B3"/>
    <w:rsid w:val="77F5035D"/>
    <w:rsid w:val="795804B5"/>
    <w:rsid w:val="7D8A4186"/>
    <w:rsid w:val="7EBE32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94FC8D48-C526-46E4-86A7-2358290759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2">
    <w:name w:val="heading 2"/>
    <w:basedOn w:val="a"/>
    <w:next w:val="a"/>
    <w:semiHidden/>
    <w:unhideWhenUsed/>
    <w:qFormat/>
    <w:pPr>
      <w:spacing w:beforeAutospacing="1" w:afterAutospacing="1"/>
      <w:jc w:val="left"/>
      <w:outlineLvl w:val="1"/>
    </w:pPr>
    <w:rPr>
      <w:rFonts w:ascii="宋体" w:eastAsia="宋体" w:hAnsi="宋体" w:cs="Times New Roman" w:hint="eastAsia"/>
      <w:b/>
      <w:bCs/>
      <w:kern w:val="0"/>
      <w:sz w:val="36"/>
      <w:szCs w:val="36"/>
    </w:rPr>
  </w:style>
  <w:style w:type="paragraph" w:styleId="3">
    <w:name w:val="heading 3"/>
    <w:basedOn w:val="a"/>
    <w:next w:val="a"/>
    <w:semiHidden/>
    <w:unhideWhenUsed/>
    <w:qFormat/>
    <w:pPr>
      <w:spacing w:beforeAutospacing="1" w:afterAutospacing="1"/>
      <w:jc w:val="left"/>
      <w:outlineLvl w:val="2"/>
    </w:pPr>
    <w:rPr>
      <w:rFonts w:ascii="宋体" w:eastAsia="宋体" w:hAnsi="宋体" w:cs="Times New Roman" w:hint="eastAsia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qFormat/>
    <w:rPr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135</Words>
  <Characters>773</Characters>
  <Application>Microsoft Office Word</Application>
  <DocSecurity>0</DocSecurity>
  <Lines>6</Lines>
  <Paragraphs>1</Paragraphs>
  <ScaleCrop>false</ScaleCrop>
  <Company/>
  <LinksUpToDate>false</LinksUpToDate>
  <CharactersWithSpaces>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WPS_1226541750</dc:creator>
  <cp:lastModifiedBy>admin</cp:lastModifiedBy>
  <cp:revision>2</cp:revision>
  <dcterms:created xsi:type="dcterms:W3CDTF">2025-02-28T07:46:00Z</dcterms:created>
  <dcterms:modified xsi:type="dcterms:W3CDTF">2025-02-28T07:46:00Z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2052-11.8.2.12085</vt:lpwstr>
  </property>
  <property fmtid="{D5CDD505-2E9C-101B-9397-08002B2CF9AE}" pid="3" name="ICV">
    <vt:lpwstr>F32F7B72142049B0BAECDC9E242AB667</vt:lpwstr>
  </property>
</Properties>
</file>